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CB" w:rsidRPr="00B350CA" w:rsidRDefault="00B723CB" w:rsidP="00574D39">
      <w:pPr>
        <w:spacing w:after="0" w:line="240" w:lineRule="auto"/>
        <w:rPr>
          <w:color w:val="FF0000"/>
        </w:rPr>
      </w:pPr>
    </w:p>
    <w:p w:rsidR="00574D39" w:rsidRPr="00B350CA" w:rsidRDefault="00574D39" w:rsidP="00574D39">
      <w:pPr>
        <w:spacing w:after="0" w:line="240" w:lineRule="auto"/>
        <w:jc w:val="center"/>
        <w:rPr>
          <w:b/>
          <w:color w:val="FF0000"/>
          <w:sz w:val="28"/>
        </w:rPr>
      </w:pPr>
      <w:r w:rsidRPr="00B350CA">
        <w:rPr>
          <w:b/>
          <w:color w:val="FF0000"/>
          <w:sz w:val="28"/>
          <w:lang w:val="ru-RU"/>
        </w:rPr>
        <w:t>НАЗВАНИЕ</w:t>
      </w:r>
      <w:r w:rsidRPr="00B350CA">
        <w:rPr>
          <w:b/>
          <w:color w:val="FF0000"/>
          <w:sz w:val="28"/>
        </w:rPr>
        <w:t xml:space="preserve">: </w:t>
      </w:r>
      <w:proofErr w:type="spellStart"/>
      <w:r w:rsidRPr="00B350CA">
        <w:rPr>
          <w:b/>
          <w:color w:val="FF0000"/>
          <w:sz w:val="28"/>
        </w:rPr>
        <w:t>Спортшының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бір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дене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шынықтыру-спорт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ұйымынан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басқа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дене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шынықтыру-спорт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ұйымына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ауысуы</w:t>
      </w:r>
      <w:proofErr w:type="spellEnd"/>
      <w:r w:rsidRPr="00B350CA">
        <w:rPr>
          <w:b/>
          <w:color w:val="FF0000"/>
          <w:sz w:val="28"/>
        </w:rPr>
        <w:t xml:space="preserve"> </w:t>
      </w:r>
      <w:proofErr w:type="spellStart"/>
      <w:r w:rsidRPr="00B350CA">
        <w:rPr>
          <w:b/>
          <w:color w:val="FF0000"/>
          <w:sz w:val="28"/>
        </w:rPr>
        <w:t>қағидасын</w:t>
      </w:r>
      <w:proofErr w:type="spellEnd"/>
      <w:r w:rsidRPr="00B350CA">
        <w:rPr>
          <w:b/>
          <w:color w:val="FF0000"/>
          <w:sz w:val="28"/>
        </w:rPr>
        <w:t xml:space="preserve"> </w:t>
      </w:r>
    </w:p>
    <w:p w:rsidR="00574D39" w:rsidRPr="00574D39" w:rsidRDefault="00574D39" w:rsidP="00574D39">
      <w:pPr>
        <w:spacing w:after="0" w:line="240" w:lineRule="auto"/>
        <w:jc w:val="center"/>
      </w:pPr>
    </w:p>
    <w:p w:rsidR="00574D39" w:rsidRPr="00B350CA" w:rsidRDefault="00574D39" w:rsidP="00574D39">
      <w:pPr>
        <w:spacing w:after="0" w:line="240" w:lineRule="auto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Спортшының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шынықтыру-спорт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шынықтыру-спорт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ауысуы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574D39" w:rsidRPr="00B350CA" w:rsidRDefault="00574D39" w:rsidP="00574D39">
      <w:pPr>
        <w:spacing w:after="0" w:line="240" w:lineRule="auto"/>
        <w:jc w:val="center"/>
      </w:pPr>
    </w:p>
    <w:p w:rsidR="00B723CB" w:rsidRDefault="00102A7A" w:rsidP="00574D39">
      <w:pPr>
        <w:spacing w:after="0" w:line="240" w:lineRule="auto"/>
        <w:jc w:val="both"/>
      </w:pP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288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тамызда</w:t>
      </w:r>
      <w:proofErr w:type="spellEnd"/>
      <w:r>
        <w:rPr>
          <w:color w:val="000000"/>
          <w:sz w:val="28"/>
        </w:rPr>
        <w:t xml:space="preserve"> № 9681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B723CB" w:rsidRDefault="00102A7A" w:rsidP="00574D39">
      <w:pPr>
        <w:spacing w:after="0" w:line="240" w:lineRule="auto"/>
        <w:jc w:val="both"/>
      </w:pPr>
      <w:bookmarkStart w:id="0" w:name="z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 7-бабы 28) </w:t>
      </w:r>
      <w:proofErr w:type="spellStart"/>
      <w:r>
        <w:rPr>
          <w:color w:val="000000"/>
          <w:sz w:val="28"/>
        </w:rPr>
        <w:t>тармақшысына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r>
        <w:rPr>
          <w:b/>
          <w:color w:val="000000"/>
          <w:sz w:val="28"/>
        </w:rPr>
        <w:t>БҰЙЫРАМЫН:</w:t>
      </w:r>
      <w:r>
        <w:br/>
      </w:r>
      <w:r>
        <w:rPr>
          <w:color w:val="000000"/>
          <w:sz w:val="28"/>
        </w:rPr>
        <w:t xml:space="preserve">      1.Қоса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2.Стратегиялық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(Д.Ү. </w:t>
      </w:r>
      <w:proofErr w:type="spellStart"/>
      <w:r>
        <w:rPr>
          <w:color w:val="000000"/>
          <w:sz w:val="28"/>
        </w:rPr>
        <w:t>Қамзебаева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>      1)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>      2)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3.«Спортшының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клубынан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клубына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06-2-2/91 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№ 2792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бюллетенінде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басылды</w:t>
      </w:r>
      <w:proofErr w:type="spellEnd"/>
      <w:r>
        <w:rPr>
          <w:color w:val="000000"/>
          <w:sz w:val="28"/>
        </w:rPr>
        <w:t xml:space="preserve">, 2004 ж. № 37-40, 1003-құжат)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4.Осы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Е.Б. </w:t>
      </w:r>
      <w:proofErr w:type="spellStart"/>
      <w:r>
        <w:rPr>
          <w:color w:val="000000"/>
          <w:sz w:val="28"/>
        </w:rPr>
        <w:t>Қанағатовқа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5.Осы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> 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80"/>
        <w:gridCol w:w="3785"/>
      </w:tblGrid>
      <w:tr w:rsidR="00B723CB" w:rsidRPr="00574D39" w:rsidTr="00574D39">
        <w:trPr>
          <w:trHeight w:val="30"/>
          <w:tblCellSpacing w:w="0" w:type="auto"/>
        </w:trPr>
        <w:tc>
          <w:tcPr>
            <w:tcW w:w="6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Pr="00574D39" w:rsidRDefault="00102A7A" w:rsidP="00574D39">
            <w:pPr>
              <w:spacing w:after="0" w:line="240" w:lineRule="auto"/>
              <w:ind w:left="20"/>
              <w:rPr>
                <w:sz w:val="28"/>
                <w:szCs w:val="28"/>
              </w:rPr>
            </w:pPr>
            <w:bookmarkStart w:id="1" w:name="z13"/>
            <w:bookmarkEnd w:id="0"/>
            <w:r w:rsidRPr="00574D39">
              <w:rPr>
                <w:i/>
                <w:color w:val="000000"/>
                <w:sz w:val="28"/>
                <w:szCs w:val="28"/>
              </w:rPr>
              <w:t xml:space="preserve">     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Қазақстан</w:t>
            </w:r>
            <w:proofErr w:type="spellEnd"/>
            <w:r w:rsidRPr="00574D3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574D39">
              <w:rPr>
                <w:sz w:val="28"/>
                <w:szCs w:val="28"/>
              </w:rPr>
              <w:br/>
            </w:r>
            <w:r w:rsidRPr="00574D39">
              <w:rPr>
                <w:i/>
                <w:color w:val="000000"/>
                <w:sz w:val="28"/>
                <w:szCs w:val="28"/>
              </w:rPr>
              <w:t xml:space="preserve">     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Спорт</w:t>
            </w:r>
            <w:proofErr w:type="spellEnd"/>
            <w:r w:rsidRPr="00574D3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және</w:t>
            </w:r>
            <w:proofErr w:type="spellEnd"/>
            <w:r w:rsidRPr="00574D3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дене</w:t>
            </w:r>
            <w:proofErr w:type="spellEnd"/>
            <w:r w:rsidRPr="00574D3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шынықтыру</w:t>
            </w:r>
            <w:proofErr w:type="spellEnd"/>
            <w:r w:rsidRPr="00574D39">
              <w:rPr>
                <w:sz w:val="28"/>
                <w:szCs w:val="28"/>
              </w:rPr>
              <w:br/>
            </w:r>
            <w:r w:rsidRPr="00574D39">
              <w:rPr>
                <w:i/>
                <w:color w:val="000000"/>
                <w:sz w:val="28"/>
                <w:szCs w:val="28"/>
              </w:rPr>
              <w:t xml:space="preserve">     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істері</w:t>
            </w:r>
            <w:proofErr w:type="spellEnd"/>
            <w:r w:rsidRPr="00574D3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агенттігінің</w:t>
            </w:r>
            <w:proofErr w:type="spellEnd"/>
            <w:r w:rsidRPr="00574D3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төрағасы</w:t>
            </w:r>
            <w:proofErr w:type="spellEnd"/>
          </w:p>
        </w:tc>
        <w:bookmarkEnd w:id="1"/>
        <w:tc>
          <w:tcPr>
            <w:tcW w:w="3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Pr="00574D39" w:rsidRDefault="00102A7A" w:rsidP="00574D39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574D39">
              <w:rPr>
                <w:i/>
                <w:color w:val="000000"/>
                <w:sz w:val="28"/>
                <w:szCs w:val="28"/>
              </w:rPr>
              <w:t xml:space="preserve">Т. </w:t>
            </w:r>
            <w:proofErr w:type="spellStart"/>
            <w:r w:rsidRPr="00574D39">
              <w:rPr>
                <w:i/>
                <w:color w:val="000000"/>
                <w:sz w:val="28"/>
                <w:szCs w:val="28"/>
              </w:rPr>
              <w:t>Есентаев</w:t>
            </w:r>
            <w:proofErr w:type="spellEnd"/>
          </w:p>
        </w:tc>
      </w:tr>
      <w:tr w:rsidR="00B723CB" w:rsidTr="00574D39">
        <w:trPr>
          <w:trHeight w:val="30"/>
          <w:tblCellSpacing w:w="0" w:type="auto"/>
        </w:trPr>
        <w:tc>
          <w:tcPr>
            <w:tcW w:w="6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Default="00102A7A" w:rsidP="00574D39">
            <w:pPr>
              <w:spacing w:after="0" w:line="240" w:lineRule="auto"/>
            </w:pPr>
            <w:r>
              <w:br/>
            </w:r>
          </w:p>
        </w:tc>
        <w:tc>
          <w:tcPr>
            <w:tcW w:w="37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Pr="00574D39" w:rsidRDefault="00102A7A" w:rsidP="00574D39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bookmarkStart w:id="2" w:name="z16"/>
            <w:proofErr w:type="spellStart"/>
            <w:r w:rsidRPr="00574D39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574D39">
              <w:rPr>
                <w:sz w:val="28"/>
                <w:szCs w:val="28"/>
              </w:rPr>
              <w:br/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Спорт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дене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шынықтыру</w:t>
            </w:r>
            <w:proofErr w:type="spellEnd"/>
            <w:r w:rsidRPr="00574D39">
              <w:rPr>
                <w:sz w:val="28"/>
                <w:szCs w:val="28"/>
              </w:rPr>
              <w:br/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lastRenderedPageBreak/>
              <w:t>істері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агенттігі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төрағасының</w:t>
            </w:r>
            <w:proofErr w:type="spellEnd"/>
            <w:r w:rsidRPr="00574D39">
              <w:rPr>
                <w:sz w:val="28"/>
                <w:szCs w:val="28"/>
              </w:rPr>
              <w:br/>
            </w:r>
            <w:r w:rsidRPr="00574D39">
              <w:rPr>
                <w:color w:val="000000"/>
                <w:sz w:val="28"/>
                <w:szCs w:val="28"/>
              </w:rPr>
              <w:t xml:space="preserve">2014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25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шілдедегі</w:t>
            </w:r>
            <w:proofErr w:type="spellEnd"/>
            <w:r w:rsidRPr="00574D39">
              <w:rPr>
                <w:sz w:val="28"/>
                <w:szCs w:val="28"/>
              </w:rPr>
              <w:br/>
            </w:r>
            <w:r w:rsidRPr="00574D39">
              <w:rPr>
                <w:color w:val="000000"/>
                <w:sz w:val="28"/>
                <w:szCs w:val="28"/>
              </w:rPr>
              <w:t xml:space="preserve">№ 288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бұйрығымен</w:t>
            </w:r>
            <w:proofErr w:type="spellEnd"/>
            <w:r w:rsidRPr="00574D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D39">
              <w:rPr>
                <w:color w:val="000000"/>
                <w:sz w:val="28"/>
                <w:szCs w:val="28"/>
              </w:rPr>
              <w:t>бекітілді</w:t>
            </w:r>
            <w:proofErr w:type="spellEnd"/>
          </w:p>
        </w:tc>
        <w:bookmarkEnd w:id="2"/>
      </w:tr>
      <w:tr w:rsidR="00B723CB" w:rsidTr="00574D39">
        <w:trPr>
          <w:trHeight w:val="30"/>
          <w:tblCellSpacing w:w="0" w:type="auto"/>
        </w:trPr>
        <w:tc>
          <w:tcPr>
            <w:tcW w:w="6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Default="00102A7A" w:rsidP="00574D39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37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23CB" w:rsidRDefault="00B723CB" w:rsidP="00574D39">
            <w:pPr>
              <w:spacing w:after="0" w:line="240" w:lineRule="auto"/>
            </w:pPr>
          </w:p>
        </w:tc>
      </w:tr>
      <w:tr w:rsidR="00B723CB" w:rsidTr="00574D39">
        <w:trPr>
          <w:trHeight w:val="30"/>
          <w:tblCellSpacing w:w="0" w:type="auto"/>
        </w:trPr>
        <w:tc>
          <w:tcPr>
            <w:tcW w:w="6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Default="00102A7A" w:rsidP="00574D39">
            <w:pPr>
              <w:spacing w:after="0" w:line="240" w:lineRule="auto"/>
              <w:jc w:val="both"/>
            </w:pPr>
            <w:r>
              <w:lastRenderedPageBreak/>
              <w:br/>
            </w:r>
          </w:p>
        </w:tc>
        <w:tc>
          <w:tcPr>
            <w:tcW w:w="37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23CB" w:rsidRDefault="00B723CB" w:rsidP="00574D39">
            <w:pPr>
              <w:spacing w:after="0" w:line="240" w:lineRule="auto"/>
            </w:pPr>
          </w:p>
        </w:tc>
      </w:tr>
      <w:tr w:rsidR="00B723CB" w:rsidTr="00574D39">
        <w:trPr>
          <w:trHeight w:val="30"/>
          <w:tblCellSpacing w:w="0" w:type="auto"/>
        </w:trPr>
        <w:tc>
          <w:tcPr>
            <w:tcW w:w="6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Default="00102A7A" w:rsidP="00574D39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37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23CB" w:rsidRDefault="00B723CB" w:rsidP="00574D39">
            <w:pPr>
              <w:spacing w:after="0" w:line="240" w:lineRule="auto"/>
            </w:pPr>
          </w:p>
        </w:tc>
      </w:tr>
      <w:tr w:rsidR="00B723CB" w:rsidTr="00574D39">
        <w:trPr>
          <w:trHeight w:val="30"/>
          <w:tblCellSpacing w:w="0" w:type="auto"/>
        </w:trPr>
        <w:tc>
          <w:tcPr>
            <w:tcW w:w="6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CB" w:rsidRDefault="00102A7A" w:rsidP="00574D39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37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23CB" w:rsidRDefault="00B723CB" w:rsidP="00574D39">
            <w:pPr>
              <w:spacing w:after="0" w:line="240" w:lineRule="auto"/>
            </w:pPr>
          </w:p>
        </w:tc>
      </w:tr>
    </w:tbl>
    <w:p w:rsidR="00574D39" w:rsidRPr="00B350CA" w:rsidRDefault="00574D39" w:rsidP="00574D3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3" w:name="z21"/>
    </w:p>
    <w:p w:rsidR="00B723CB" w:rsidRPr="00B350CA" w:rsidRDefault="00102A7A" w:rsidP="00574D39">
      <w:pPr>
        <w:spacing w:after="0" w:line="240" w:lineRule="auto"/>
        <w:jc w:val="center"/>
        <w:rPr>
          <w:sz w:val="28"/>
          <w:szCs w:val="28"/>
        </w:rPr>
      </w:pPr>
      <w:r w:rsidRPr="00574D39">
        <w:rPr>
          <w:b/>
          <w:color w:val="000000"/>
          <w:sz w:val="28"/>
          <w:szCs w:val="28"/>
          <w:lang w:val="ru-RU"/>
        </w:rPr>
        <w:t>Спортшының</w:t>
      </w:r>
      <w:r w:rsidRPr="00B350CA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  <w:lang w:val="ru-RU"/>
        </w:rPr>
        <w:t>бі</w:t>
      </w:r>
      <w:proofErr w:type="gramStart"/>
      <w:r w:rsidRPr="00574D39">
        <w:rPr>
          <w:b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B350CA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  <w:lang w:val="ru-RU"/>
        </w:rPr>
        <w:t>дене</w:t>
      </w:r>
      <w:proofErr w:type="spellEnd"/>
      <w:r w:rsidRPr="00B350CA">
        <w:rPr>
          <w:b/>
          <w:color w:val="000000"/>
          <w:sz w:val="28"/>
          <w:szCs w:val="28"/>
        </w:rPr>
        <w:t xml:space="preserve"> </w:t>
      </w:r>
      <w:r w:rsidRPr="00574D39">
        <w:rPr>
          <w:b/>
          <w:color w:val="000000"/>
          <w:sz w:val="28"/>
          <w:szCs w:val="28"/>
          <w:lang w:val="ru-RU"/>
        </w:rPr>
        <w:t>шынықтыру</w:t>
      </w:r>
      <w:r w:rsidRPr="00B350CA">
        <w:rPr>
          <w:b/>
          <w:color w:val="000000"/>
          <w:sz w:val="28"/>
          <w:szCs w:val="28"/>
        </w:rPr>
        <w:t>-</w:t>
      </w:r>
      <w:r w:rsidRPr="00574D39">
        <w:rPr>
          <w:b/>
          <w:color w:val="000000"/>
          <w:sz w:val="28"/>
          <w:szCs w:val="28"/>
          <w:lang w:val="ru-RU"/>
        </w:rPr>
        <w:t>спорт</w:t>
      </w:r>
      <w:r w:rsidRPr="00B350CA">
        <w:rPr>
          <w:b/>
          <w:color w:val="000000"/>
          <w:sz w:val="28"/>
          <w:szCs w:val="28"/>
        </w:rPr>
        <w:t xml:space="preserve"> </w:t>
      </w:r>
      <w:r w:rsidRPr="00574D39">
        <w:rPr>
          <w:b/>
          <w:color w:val="000000"/>
          <w:sz w:val="28"/>
          <w:szCs w:val="28"/>
          <w:lang w:val="ru-RU"/>
        </w:rPr>
        <w:t>ұйымынан</w:t>
      </w:r>
      <w:r w:rsidRPr="00B350CA">
        <w:rPr>
          <w:b/>
          <w:color w:val="000000"/>
          <w:sz w:val="28"/>
          <w:szCs w:val="28"/>
        </w:rPr>
        <w:t xml:space="preserve"> </w:t>
      </w:r>
      <w:r w:rsidRPr="00574D39">
        <w:rPr>
          <w:b/>
          <w:color w:val="000000"/>
          <w:sz w:val="28"/>
          <w:szCs w:val="28"/>
          <w:lang w:val="ru-RU"/>
        </w:rPr>
        <w:t>басқа</w:t>
      </w:r>
      <w:r w:rsidRPr="00B350CA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  <w:lang w:val="ru-RU"/>
        </w:rPr>
        <w:t>дене</w:t>
      </w:r>
      <w:proofErr w:type="spellEnd"/>
      <w:r w:rsidRPr="00B350CA">
        <w:rPr>
          <w:b/>
          <w:color w:val="000000"/>
          <w:sz w:val="28"/>
          <w:szCs w:val="28"/>
        </w:rPr>
        <w:t xml:space="preserve"> </w:t>
      </w:r>
      <w:r w:rsidRPr="00574D39">
        <w:rPr>
          <w:b/>
          <w:color w:val="000000"/>
          <w:sz w:val="28"/>
          <w:szCs w:val="28"/>
          <w:lang w:val="ru-RU"/>
        </w:rPr>
        <w:t>шынықтыру</w:t>
      </w:r>
      <w:r w:rsidRPr="00B350CA">
        <w:rPr>
          <w:b/>
          <w:color w:val="000000"/>
          <w:sz w:val="28"/>
          <w:szCs w:val="28"/>
        </w:rPr>
        <w:t>-</w:t>
      </w:r>
      <w:r w:rsidRPr="00574D39">
        <w:rPr>
          <w:b/>
          <w:color w:val="000000"/>
          <w:sz w:val="28"/>
          <w:szCs w:val="28"/>
          <w:lang w:val="ru-RU"/>
        </w:rPr>
        <w:t>спорт</w:t>
      </w:r>
      <w:r w:rsidRPr="00B350CA">
        <w:rPr>
          <w:b/>
          <w:color w:val="000000"/>
          <w:sz w:val="28"/>
          <w:szCs w:val="28"/>
        </w:rPr>
        <w:t xml:space="preserve"> </w:t>
      </w:r>
      <w:r w:rsidRPr="00574D39">
        <w:rPr>
          <w:b/>
          <w:color w:val="000000"/>
          <w:sz w:val="28"/>
          <w:szCs w:val="28"/>
          <w:lang w:val="ru-RU"/>
        </w:rPr>
        <w:t>ұйымына</w:t>
      </w:r>
      <w:r w:rsidRPr="00B350CA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  <w:lang w:val="ru-RU"/>
        </w:rPr>
        <w:t>ауысуы</w:t>
      </w:r>
      <w:proofErr w:type="spellEnd"/>
      <w:r w:rsidRPr="00B350CA">
        <w:rPr>
          <w:b/>
          <w:color w:val="000000"/>
          <w:sz w:val="28"/>
          <w:szCs w:val="28"/>
        </w:rPr>
        <w:t xml:space="preserve"> </w:t>
      </w:r>
      <w:r w:rsidRPr="00574D39">
        <w:rPr>
          <w:b/>
          <w:color w:val="000000"/>
          <w:sz w:val="28"/>
          <w:szCs w:val="28"/>
          <w:lang w:val="ru-RU"/>
        </w:rPr>
        <w:t>қағидалары</w:t>
      </w:r>
    </w:p>
    <w:p w:rsidR="00B723CB" w:rsidRPr="00574D39" w:rsidRDefault="00102A7A" w:rsidP="00574D39">
      <w:pPr>
        <w:spacing w:after="0" w:line="240" w:lineRule="auto"/>
        <w:rPr>
          <w:sz w:val="28"/>
          <w:szCs w:val="28"/>
        </w:rPr>
      </w:pPr>
      <w:bookmarkStart w:id="4" w:name="z22"/>
      <w:bookmarkEnd w:id="3"/>
      <w:r w:rsidRPr="00B350CA">
        <w:rPr>
          <w:b/>
          <w:color w:val="000000"/>
          <w:sz w:val="28"/>
          <w:szCs w:val="28"/>
        </w:rPr>
        <w:t xml:space="preserve">   </w:t>
      </w:r>
      <w:r w:rsidRPr="00574D39">
        <w:rPr>
          <w:b/>
          <w:color w:val="000000"/>
          <w:sz w:val="28"/>
          <w:szCs w:val="28"/>
        </w:rPr>
        <w:t xml:space="preserve">1. </w:t>
      </w:r>
      <w:proofErr w:type="spellStart"/>
      <w:r w:rsidRPr="00574D39">
        <w:rPr>
          <w:b/>
          <w:color w:val="000000"/>
          <w:sz w:val="28"/>
          <w:szCs w:val="28"/>
        </w:rPr>
        <w:t>Жалпы</w:t>
      </w:r>
      <w:proofErr w:type="spellEnd"/>
      <w:r w:rsidRPr="00574D39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</w:rPr>
        <w:t>ережелер</w:t>
      </w:r>
      <w:proofErr w:type="spellEnd"/>
    </w:p>
    <w:p w:rsidR="00B723CB" w:rsidRDefault="00102A7A" w:rsidP="00574D39">
      <w:pPr>
        <w:spacing w:after="0" w:line="240" w:lineRule="auto"/>
        <w:jc w:val="both"/>
      </w:pPr>
      <w:bookmarkStart w:id="5" w:name="z23"/>
      <w:bookmarkEnd w:id="4"/>
      <w:r w:rsidRPr="00574D39">
        <w:rPr>
          <w:color w:val="000000"/>
          <w:sz w:val="28"/>
          <w:szCs w:val="28"/>
        </w:rPr>
        <w:t xml:space="preserve">      1.   </w:t>
      </w:r>
      <w:proofErr w:type="spellStart"/>
      <w:r w:rsidRPr="00574D39">
        <w:rPr>
          <w:color w:val="000000"/>
          <w:sz w:val="28"/>
          <w:szCs w:val="28"/>
        </w:rPr>
        <w:t>Осы</w:t>
      </w:r>
      <w:proofErr w:type="spellEnd"/>
      <w:r w:rsidRPr="00574D39">
        <w:rPr>
          <w:color w:val="000000"/>
          <w:sz w:val="28"/>
          <w:szCs w:val="28"/>
        </w:rPr>
        <w:t xml:space="preserve"> </w:t>
      </w:r>
      <w:proofErr w:type="spellStart"/>
      <w:r w:rsidRPr="00574D39">
        <w:rPr>
          <w:color w:val="000000"/>
          <w:sz w:val="28"/>
          <w:szCs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әрі-Қағида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 7-бабы 28-тармақшысына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ауысуының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2.Ауысудың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командаларының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> 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әрі-ұйым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спортшы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жаттықтырушы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трансферттік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) - </w:t>
      </w:r>
      <w:proofErr w:type="spellStart"/>
      <w:r>
        <w:rPr>
          <w:color w:val="000000"/>
          <w:sz w:val="28"/>
        </w:rPr>
        <w:t>спортшыға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3.Спортшы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  <w:proofErr w:type="gramEnd"/>
    </w:p>
    <w:p w:rsidR="00B723CB" w:rsidRPr="00574D39" w:rsidRDefault="00102A7A" w:rsidP="00574D39">
      <w:pPr>
        <w:spacing w:after="0" w:line="240" w:lineRule="auto"/>
        <w:rPr>
          <w:sz w:val="28"/>
          <w:szCs w:val="28"/>
        </w:rPr>
      </w:pPr>
      <w:bookmarkStart w:id="6" w:name="z31"/>
      <w:bookmarkEnd w:id="5"/>
      <w:r w:rsidRPr="00574D39">
        <w:rPr>
          <w:b/>
          <w:color w:val="000000"/>
          <w:sz w:val="28"/>
          <w:szCs w:val="28"/>
        </w:rPr>
        <w:t xml:space="preserve">   2. </w:t>
      </w:r>
      <w:proofErr w:type="spellStart"/>
      <w:r w:rsidRPr="00574D39">
        <w:rPr>
          <w:b/>
          <w:color w:val="000000"/>
          <w:sz w:val="28"/>
          <w:szCs w:val="28"/>
        </w:rPr>
        <w:t>Спортшының</w:t>
      </w:r>
      <w:proofErr w:type="spellEnd"/>
      <w:r w:rsidRPr="00574D39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</w:rPr>
        <w:t>ауысуы</w:t>
      </w:r>
      <w:proofErr w:type="spellEnd"/>
      <w:r w:rsidRPr="00574D39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</w:rPr>
        <w:t>және</w:t>
      </w:r>
      <w:proofErr w:type="spellEnd"/>
      <w:r w:rsidRPr="00574D39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</w:rPr>
        <w:t>спорттық</w:t>
      </w:r>
      <w:proofErr w:type="spellEnd"/>
      <w:r w:rsidRPr="00574D3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74D39">
        <w:rPr>
          <w:b/>
          <w:color w:val="000000"/>
          <w:sz w:val="28"/>
          <w:szCs w:val="28"/>
        </w:rPr>
        <w:t>қызмет</w:t>
      </w:r>
      <w:proofErr w:type="spellEnd"/>
      <w:r w:rsidRPr="00574D39">
        <w:rPr>
          <w:b/>
          <w:color w:val="000000"/>
          <w:sz w:val="28"/>
          <w:szCs w:val="28"/>
        </w:rPr>
        <w:t xml:space="preserve">  </w:t>
      </w:r>
      <w:proofErr w:type="spellStart"/>
      <w:r w:rsidRPr="00574D39">
        <w:rPr>
          <w:b/>
          <w:color w:val="000000"/>
          <w:sz w:val="28"/>
          <w:szCs w:val="28"/>
        </w:rPr>
        <w:t>туралы</w:t>
      </w:r>
      <w:proofErr w:type="spellEnd"/>
      <w:proofErr w:type="gramEnd"/>
      <w:r w:rsidRPr="00574D39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</w:rPr>
        <w:t>шарт</w:t>
      </w:r>
      <w:proofErr w:type="spellEnd"/>
      <w:r w:rsidRPr="00574D39">
        <w:rPr>
          <w:b/>
          <w:color w:val="000000"/>
          <w:sz w:val="28"/>
          <w:szCs w:val="28"/>
        </w:rPr>
        <w:t xml:space="preserve"> </w:t>
      </w:r>
      <w:proofErr w:type="spellStart"/>
      <w:r w:rsidRPr="00574D39">
        <w:rPr>
          <w:b/>
          <w:color w:val="000000"/>
          <w:sz w:val="28"/>
          <w:szCs w:val="28"/>
        </w:rPr>
        <w:t>жасасуы</w:t>
      </w:r>
      <w:proofErr w:type="spellEnd"/>
    </w:p>
    <w:p w:rsidR="00B723CB" w:rsidRDefault="00102A7A" w:rsidP="00574D39">
      <w:pPr>
        <w:spacing w:after="0" w:line="240" w:lineRule="auto"/>
        <w:jc w:val="both"/>
      </w:pPr>
      <w:bookmarkStart w:id="7" w:name="z33"/>
      <w:bookmarkEnd w:id="6"/>
      <w:r>
        <w:rPr>
          <w:color w:val="000000"/>
          <w:sz w:val="28"/>
        </w:rPr>
        <w:t xml:space="preserve">      4.   </w:t>
      </w:r>
      <w:proofErr w:type="spellStart"/>
      <w:r>
        <w:rPr>
          <w:color w:val="000000"/>
          <w:sz w:val="28"/>
        </w:rPr>
        <w:t>Спортшылардың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аккредиттелген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өңірлік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келіседі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>      1)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келіседі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lastRenderedPageBreak/>
        <w:t>      2)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келіседі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>      3)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республиқалық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5.Ауысуға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      7.Спортшының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:</w:t>
      </w:r>
      <w:r>
        <w:br/>
      </w:r>
      <w:r w:rsidR="00574D39">
        <w:rPr>
          <w:color w:val="000000"/>
          <w:sz w:val="28"/>
        </w:rPr>
        <w:t>     </w:t>
      </w:r>
      <w:r>
        <w:rPr>
          <w:color w:val="000000"/>
          <w:sz w:val="28"/>
        </w:rPr>
        <w:t>1)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шақырылса</w:t>
      </w:r>
      <w:proofErr w:type="spellEnd"/>
      <w:r>
        <w:rPr>
          <w:color w:val="000000"/>
          <w:sz w:val="28"/>
        </w:rPr>
        <w:t>;</w:t>
      </w:r>
      <w:r>
        <w:br/>
      </w:r>
      <w:r w:rsidR="00574D39">
        <w:rPr>
          <w:color w:val="000000"/>
          <w:sz w:val="28"/>
        </w:rPr>
        <w:t>     </w:t>
      </w:r>
      <w:r>
        <w:rPr>
          <w:color w:val="000000"/>
          <w:sz w:val="28"/>
        </w:rPr>
        <w:t>2)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оқыса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>      3)</w:t>
      </w:r>
      <w:proofErr w:type="spellStart"/>
      <w:r>
        <w:rPr>
          <w:color w:val="000000"/>
          <w:sz w:val="28"/>
        </w:rPr>
        <w:t>спортшы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аяқталса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>      4)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бұзылса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8.Ұйым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9.Негізгі </w:t>
      </w:r>
      <w:proofErr w:type="spellStart"/>
      <w:r>
        <w:rPr>
          <w:color w:val="000000"/>
          <w:sz w:val="28"/>
        </w:rPr>
        <w:t>ұйыммен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айтылады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10.Орталық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шынықтыру-спорт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трансферттік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командасы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  <w:proofErr w:type="gramEnd"/>
      <w:r>
        <w:br/>
      </w:r>
      <w:r>
        <w:rPr>
          <w:color w:val="000000"/>
          <w:sz w:val="28"/>
        </w:rPr>
        <w:t> </w:t>
      </w:r>
    </w:p>
    <w:bookmarkEnd w:id="7"/>
    <w:p w:rsidR="00B350CA" w:rsidRPr="00B350CA" w:rsidRDefault="00102A7A" w:rsidP="00B350CA">
      <w:pPr>
        <w:spacing w:after="0" w:line="240" w:lineRule="auto"/>
        <w:jc w:val="right"/>
        <w:rPr>
          <w:b/>
          <w:color w:val="000000" w:themeColor="text1"/>
          <w:sz w:val="28"/>
          <w:szCs w:val="28"/>
          <w:lang w:val="ru-RU"/>
        </w:rPr>
      </w:pPr>
      <w:r w:rsidRPr="00B350CA">
        <w:rPr>
          <w:color w:val="000000" w:themeColor="text1"/>
          <w:lang w:val="ru-RU"/>
        </w:rPr>
        <w:br/>
      </w:r>
      <w:r w:rsidRPr="00B350CA">
        <w:rPr>
          <w:color w:val="000000" w:themeColor="text1"/>
          <w:lang w:val="ru-RU"/>
        </w:rPr>
        <w:br/>
      </w:r>
      <w:r w:rsidR="00B350CA" w:rsidRPr="00B350CA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Дереккөз:</w:t>
      </w:r>
      <w:r w:rsidR="00B350CA" w:rsidRPr="00B350CA">
        <w:rPr>
          <w:b/>
          <w:color w:val="000000" w:themeColor="text1"/>
          <w:sz w:val="28"/>
          <w:szCs w:val="28"/>
          <w:lang w:val="ru-RU"/>
        </w:rPr>
        <w:t xml:space="preserve"> </w:t>
      </w:r>
      <w:hyperlink r:id="rId4" w:history="1">
        <w:r w:rsidR="00B350CA" w:rsidRPr="00B350CA">
          <w:rPr>
            <w:rStyle w:val="ab"/>
            <w:b/>
            <w:color w:val="000000" w:themeColor="text1"/>
            <w:sz w:val="28"/>
            <w:szCs w:val="28"/>
          </w:rPr>
          <w:t>www</w:t>
        </w:r>
        <w:r w:rsidR="00B350CA" w:rsidRPr="00B350CA">
          <w:rPr>
            <w:rStyle w:val="ab"/>
            <w:b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B350CA" w:rsidRPr="00B350CA">
          <w:rPr>
            <w:rStyle w:val="ab"/>
            <w:b/>
            <w:color w:val="000000" w:themeColor="text1"/>
            <w:sz w:val="28"/>
            <w:szCs w:val="28"/>
          </w:rPr>
          <w:t>adilet</w:t>
        </w:r>
        <w:proofErr w:type="spellEnd"/>
        <w:r w:rsidR="00B350CA" w:rsidRPr="00B350CA">
          <w:rPr>
            <w:rStyle w:val="ab"/>
            <w:b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B350CA" w:rsidRPr="00B350CA">
          <w:rPr>
            <w:rStyle w:val="ab"/>
            <w:b/>
            <w:color w:val="000000" w:themeColor="text1"/>
            <w:sz w:val="28"/>
            <w:szCs w:val="28"/>
          </w:rPr>
          <w:t>zan</w:t>
        </w:r>
        <w:proofErr w:type="spellEnd"/>
        <w:r w:rsidR="00B350CA" w:rsidRPr="00B350CA">
          <w:rPr>
            <w:rStyle w:val="ab"/>
            <w:b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B350CA" w:rsidRPr="00B350CA">
          <w:rPr>
            <w:rStyle w:val="ab"/>
            <w:b/>
            <w:color w:val="000000" w:themeColor="text1"/>
            <w:sz w:val="28"/>
            <w:szCs w:val="28"/>
          </w:rPr>
          <w:t>kz</w:t>
        </w:r>
        <w:proofErr w:type="spellEnd"/>
      </w:hyperlink>
      <w:r w:rsidR="00B350CA" w:rsidRPr="00B350CA">
        <w:rPr>
          <w:b/>
          <w:color w:val="000000" w:themeColor="text1"/>
          <w:sz w:val="28"/>
          <w:szCs w:val="28"/>
          <w:lang w:val="ru-RU"/>
        </w:rPr>
        <w:t>.</w:t>
      </w:r>
    </w:p>
    <w:p w:rsidR="00B723CB" w:rsidRPr="00B350CA" w:rsidRDefault="00B723CB" w:rsidP="00574D39">
      <w:pPr>
        <w:spacing w:after="0" w:line="240" w:lineRule="auto"/>
        <w:rPr>
          <w:lang w:val="ru-RU"/>
        </w:rPr>
      </w:pPr>
    </w:p>
    <w:sectPr w:rsidR="00B723CB" w:rsidRPr="00B350CA" w:rsidSect="00574D39">
      <w:pgSz w:w="11907" w:h="16839" w:code="9"/>
      <w:pgMar w:top="1440" w:right="708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CB"/>
    <w:rsid w:val="00102A7A"/>
    <w:rsid w:val="00574D39"/>
    <w:rsid w:val="00B350CA"/>
    <w:rsid w:val="00B723CB"/>
    <w:rsid w:val="00E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723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723C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723CB"/>
    <w:pPr>
      <w:jc w:val="center"/>
    </w:pPr>
    <w:rPr>
      <w:sz w:val="18"/>
      <w:szCs w:val="18"/>
    </w:rPr>
  </w:style>
  <w:style w:type="paragraph" w:customStyle="1" w:styleId="DocDefaults">
    <w:name w:val="DocDefaults"/>
    <w:rsid w:val="00B723CB"/>
  </w:style>
  <w:style w:type="paragraph" w:styleId="ae">
    <w:name w:val="Balloon Text"/>
    <w:basedOn w:val="a"/>
    <w:link w:val="af"/>
    <w:uiPriority w:val="99"/>
    <w:semiHidden/>
    <w:unhideWhenUsed/>
    <w:rsid w:val="0057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4D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let.z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SHORTTRACK</dc:creator>
  <cp:lastModifiedBy>SHORTTRACK</cp:lastModifiedBy>
  <cp:revision>3</cp:revision>
  <dcterms:created xsi:type="dcterms:W3CDTF">2019-06-13T08:56:00Z</dcterms:created>
  <dcterms:modified xsi:type="dcterms:W3CDTF">2019-06-13T09:09:00Z</dcterms:modified>
</cp:coreProperties>
</file>